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212" w:rsidRDefault="00880F5C">
      <w:pPr>
        <w:spacing w:after="0" w:line="360" w:lineRule="auto"/>
        <w:jc w:val="center"/>
        <w:rPr>
          <w:rFonts w:asciiTheme="minorEastAsia" w:eastAsiaTheme="minorEastAsia" w:hAnsiTheme="minorEastAsia" w:cs="Arial"/>
          <w:b/>
          <w:color w:val="000000" w:themeColor="text1"/>
          <w:sz w:val="32"/>
          <w:szCs w:val="28"/>
        </w:rPr>
      </w:pPr>
      <w:r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西</w:t>
      </w:r>
      <w:proofErr w:type="gramStart"/>
      <w:r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师</w:t>
      </w:r>
      <w:r w:rsidR="006D1494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版二</w:t>
      </w:r>
      <w:proofErr w:type="gramEnd"/>
      <w:r w:rsidR="006D7EA0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年级数学上</w:t>
      </w:r>
      <w:r w:rsidR="00FD3F9B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册教学计划</w:t>
      </w:r>
    </w:p>
    <w:p w:rsidR="00F27212" w:rsidRDefault="00FD3F9B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一、学生基本情况分析</w:t>
      </w:r>
    </w:p>
    <w:p w:rsidR="004C41A9" w:rsidRDefault="004C41A9" w:rsidP="004C41A9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C41A9">
        <w:rPr>
          <w:rFonts w:ascii="宋体" w:eastAsia="宋体" w:hAnsi="宋体" w:hint="eastAsia"/>
          <w:sz w:val="24"/>
          <w:szCs w:val="24"/>
        </w:rPr>
        <w:t>二年级共有学生人,其中男生人,女生人,其中,</w:t>
      </w:r>
      <w:proofErr w:type="gramStart"/>
      <w:r w:rsidRPr="004C41A9">
        <w:rPr>
          <w:rFonts w:ascii="宋体" w:eastAsia="宋体" w:hAnsi="宋体" w:hint="eastAsia"/>
          <w:sz w:val="24"/>
          <w:szCs w:val="24"/>
        </w:rPr>
        <w:t>优生占</w:t>
      </w:r>
      <w:proofErr w:type="gramEnd"/>
      <w:r w:rsidRPr="004C41A9">
        <w:rPr>
          <w:rFonts w:ascii="宋体" w:eastAsia="宋体" w:hAnsi="宋体" w:hint="eastAsia"/>
          <w:sz w:val="24"/>
          <w:szCs w:val="24"/>
        </w:rPr>
        <w:t>70%,中等生占20%,</w:t>
      </w:r>
      <w:proofErr w:type="gramStart"/>
      <w:r w:rsidRPr="004C41A9">
        <w:rPr>
          <w:rFonts w:ascii="宋体" w:eastAsia="宋体" w:hAnsi="宋体" w:hint="eastAsia"/>
          <w:sz w:val="24"/>
          <w:szCs w:val="24"/>
        </w:rPr>
        <w:t>差生占</w:t>
      </w:r>
      <w:proofErr w:type="gramEnd"/>
      <w:r w:rsidRPr="004C41A9">
        <w:rPr>
          <w:rFonts w:ascii="宋体" w:eastAsia="宋体" w:hAnsi="宋体" w:hint="eastAsia"/>
          <w:sz w:val="24"/>
          <w:szCs w:val="24"/>
        </w:rPr>
        <w:t>10%。这些学生活泼好动,经过一学期学习教育,他们懂得了怎样团结同学,尊重老师,热爱劳动和自觉遵守课堂纪律。本学期要针对优生、中等生和困难</w:t>
      </w:r>
      <w:proofErr w:type="gramStart"/>
      <w:r w:rsidRPr="004C41A9">
        <w:rPr>
          <w:rFonts w:ascii="宋体" w:eastAsia="宋体" w:hAnsi="宋体" w:hint="eastAsia"/>
          <w:sz w:val="24"/>
          <w:szCs w:val="24"/>
        </w:rPr>
        <w:t>生特点</w:t>
      </w:r>
      <w:proofErr w:type="gramEnd"/>
      <w:r w:rsidRPr="004C41A9">
        <w:rPr>
          <w:rFonts w:ascii="宋体" w:eastAsia="宋体" w:hAnsi="宋体" w:hint="eastAsia"/>
          <w:sz w:val="24"/>
          <w:szCs w:val="24"/>
        </w:rPr>
        <w:t>,因材施教,充分发挥优等生优势,使他们更上一层楼。同时做好困难生辅导转化工作,使他们尽快成为优等生,大面积提高教学质量。</w:t>
      </w:r>
    </w:p>
    <w:p w:rsidR="00F27212" w:rsidRDefault="00FD3F9B" w:rsidP="004C41A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二、教学内容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(</w:t>
      </w:r>
      <w:proofErr w:type="gramStart"/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一</w:t>
      </w:r>
      <w:proofErr w:type="gramEnd"/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)教学内容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本学期教材内容包括下面一些内容： 100以内的加、减法的笔算，表内乘法(</w:t>
      </w:r>
      <w:proofErr w:type="gramStart"/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一</w:t>
      </w:r>
      <w:proofErr w:type="gramEnd"/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)，表内乘法(二)，认识长度单位厘米和米，初步认识角，从不同的位置观察物体和简单的对称现象，简单的数据整理方法和以一当二的条形统计图，数学广角和数学实践活动等。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(二)教学目标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知识和技能方面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1、掌握100以内笔算加、减法的计算方法，能够正确地进行计算。初步掌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握100以内笔算加、减法的估算方法，体会估算方法的多样性。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2、知道乘法的含义和乘法算式中各部分的名称，熟记全部乘法口诀，熟练地口算两个</w:t>
      </w:r>
      <w:proofErr w:type="gramStart"/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一</w:t>
      </w:r>
      <w:proofErr w:type="gramEnd"/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位数相乘。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3、初步认识长度单位厘米和米，初步建立1米、1厘米的长度观念，知道1米=100厘米;初步学会用刻度尺量物体的长度(</w:t>
      </w:r>
      <w:proofErr w:type="gramStart"/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限整厘米)</w:t>
      </w:r>
      <w:proofErr w:type="gramEnd"/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;初步形成估计物体长度的意识。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4、初步认识线段，</w:t>
      </w:r>
      <w:proofErr w:type="gramStart"/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会量整</w:t>
      </w:r>
      <w:proofErr w:type="gramEnd"/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厘米线段的长度;初步认识角和直角，知道角的各部分名称，会用三角板判断一个角是不是直角;初步学会画线段、角和直角。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5、能辨认从不同的位置观察到的简单物体的形状;初步认识轴对称现象，并能在方格纸上画出简单的轴对称图形;初步认识镜面对称现象。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lastRenderedPageBreak/>
        <w:t xml:space="preserve">　　6、初步了解统计的意义，体验数据的收集、整理、描述和分析的过程，会用简单的方法收集和整理数据。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数学思考方面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1、能运用生活经验，对有关数学信息</w:t>
      </w:r>
      <w:proofErr w:type="gramStart"/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作出</w:t>
      </w:r>
      <w:proofErr w:type="gramEnd"/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解释，并初步学会用具体的数据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描绘现实世界中的简单现象。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2、初步了解统计的意义，体验数据的收集、整理、描述和分析的过程，会用简单的方法收集和整理数据。初步认识条形统计图(1格表示2个单位)和统计表，能根据统计图表中的数据提出并回答简单的问题。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3、通过观察、猜测、实验等活动，找出最简单的事物的排列数和组合数，培养学生初步观察、分析及推理的能力，初步形成有顺序地、全面地思考问题的意识。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解决问题方面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1、经历从生活中发现并提出问题、解决问题的过程，体验数学与日常生活的密切联系，感受数学在日常生活中的作用。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2、了解同一问题可以有不同的解决办法。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3、有与同学合作解决问题的经验。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4、初步学会表达解决问题的大致过程和结果。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情感与态度方面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1、在他人的鼓励和帮助下，对身边与数学有关的某些事物有好奇心，能积极参与生动、直观的教学活动。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2、在他人的鼓励和帮助下，能克服在数学活动中遇到的某些困难，获得成功的体验，有学好数学的信心。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3、经历观察、操作、归纳等学习数学的过程，感受数学思考过程的合理性。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4、在他人的指导下，能够发现数学活动中的错误，并及时改正。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5、体会学习数学的乐趣，提高学习数学的兴趣，建立学好数学的信心。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6、养成认真作业、书写整洁的良好习惯。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7、通过实践活动，体验数学与日常生活的密切联系。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lastRenderedPageBreak/>
        <w:t xml:space="preserve">　　(三)教学的重点、难点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教学重点：100以内的加、减法笔算，表内乘法。</w:t>
      </w:r>
    </w:p>
    <w:p w:rsid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教学难点：100以内的加、减笔算，以及数学实践、数学思维的训练。</w:t>
      </w:r>
    </w:p>
    <w:p w:rsidR="00F27212" w:rsidRDefault="00FD3F9B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三、教学目标</w:t>
      </w:r>
    </w:p>
    <w:p w:rsidR="00F27212" w:rsidRDefault="00FD3F9B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这一册的教学目标是，使学生能够： 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1、要从整体上把握教学目标。不光凭经验，过去怎样提，现在</w:t>
      </w:r>
      <w:proofErr w:type="gramStart"/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也怎样提</w:t>
      </w:r>
      <w:proofErr w:type="gramEnd"/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;也不能搬课本，凡是课本上的有的内容，都作统一的教学要求，而应该根据教学指导纲要，结合教学进行适当的调整。要防止加重学生的学习负担。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2、要尊重学生，注重学法渗透。在学习中，教师不要包办代替和以讲代学，要把课堂中更多的时间留给学生探索、交流和练习。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3、要注意培养学生的数学概括能力和逻辑思维能力。要重视学生获取知识的思维过程。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4、要注重培养学生的计算能力和解答应用题的能力，还</w:t>
      </w:r>
      <w:proofErr w:type="gramStart"/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诮</w:t>
      </w:r>
      <w:proofErr w:type="gramEnd"/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鼓励学生动用所学的知识解答日常生活和学习中的简单实际问题。激发学生的兴趣，培养学以致用的意识。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5、要注意适当渗透一些数学思想和方法，有利于学生对某些数学内容的理解。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6、要注意教学的开放性，培养学生的创新意识和实践能力。课本中的一些例题和习题的编排，突出了思考过程，教师在教学时，要引导学生暴露思维过程，鼓励学生多角度思考问题。</w:t>
      </w:r>
    </w:p>
    <w:p w:rsidR="003675CF" w:rsidRPr="003675CF" w:rsidRDefault="003675CF" w:rsidP="003675C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7、要精心设计教案，注重多媒体的应用，使学生学得愉快，学得轻松，觉得扎实。</w:t>
      </w:r>
    </w:p>
    <w:p w:rsidR="00F27212" w:rsidRDefault="003675CF" w:rsidP="003675CF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3675C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8、要渗透德育，注重培养学生良好的学习习惯和独立思考、克服困难的精神。</w:t>
      </w:r>
      <w:r w:rsidR="00FD3F9B">
        <w:rPr>
          <w:rFonts w:ascii="宋体" w:eastAsia="宋体" w:hAnsi="宋体" w:hint="eastAsia"/>
          <w:sz w:val="24"/>
          <w:szCs w:val="24"/>
        </w:rPr>
        <w:t>四</w:t>
      </w:r>
      <w:r w:rsidR="00FD3F9B">
        <w:rPr>
          <w:rFonts w:ascii="宋体" w:eastAsia="宋体" w:hAnsi="宋体"/>
          <w:sz w:val="24"/>
          <w:szCs w:val="24"/>
        </w:rPr>
        <w:t>、具体教学措施</w:t>
      </w:r>
    </w:p>
    <w:p w:rsidR="009D14E3" w:rsidRPr="009D14E3" w:rsidRDefault="009D14E3" w:rsidP="009D14E3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D14E3">
        <w:rPr>
          <w:rFonts w:ascii="宋体" w:eastAsia="宋体" w:hAnsi="宋体" w:hint="eastAsia"/>
          <w:sz w:val="24"/>
          <w:szCs w:val="24"/>
        </w:rPr>
        <w:t>1、结合教材特点，对学生加强政治思想教育,激发学生兴趣。</w:t>
      </w:r>
    </w:p>
    <w:p w:rsidR="009D14E3" w:rsidRPr="009D14E3" w:rsidRDefault="009D14E3" w:rsidP="009D14E3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D14E3">
        <w:rPr>
          <w:rFonts w:ascii="宋体" w:eastAsia="宋体" w:hAnsi="宋体" w:hint="eastAsia"/>
          <w:sz w:val="24"/>
          <w:szCs w:val="24"/>
        </w:rPr>
        <w:t>2、教师应认真学习新课程改编,根据内容要求认真钻研教材,备好每一节课,联系教学实际写出切实可行教案。</w:t>
      </w:r>
    </w:p>
    <w:p w:rsidR="009D14E3" w:rsidRPr="009D14E3" w:rsidRDefault="009D14E3" w:rsidP="009D14E3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D14E3">
        <w:rPr>
          <w:rFonts w:ascii="宋体" w:eastAsia="宋体" w:hAnsi="宋体" w:hint="eastAsia"/>
          <w:sz w:val="24"/>
          <w:szCs w:val="24"/>
        </w:rPr>
        <w:t>3、积极参加</w:t>
      </w:r>
      <w:proofErr w:type="gramStart"/>
      <w:r w:rsidRPr="009D14E3">
        <w:rPr>
          <w:rFonts w:ascii="宋体" w:eastAsia="宋体" w:hAnsi="宋体" w:hint="eastAsia"/>
          <w:sz w:val="24"/>
          <w:szCs w:val="24"/>
        </w:rPr>
        <w:t>角研究</w:t>
      </w:r>
      <w:proofErr w:type="gramEnd"/>
      <w:r w:rsidRPr="009D14E3">
        <w:rPr>
          <w:rFonts w:ascii="宋体" w:eastAsia="宋体" w:hAnsi="宋体" w:hint="eastAsia"/>
          <w:sz w:val="24"/>
          <w:szCs w:val="24"/>
        </w:rPr>
        <w:t>活动，认真钻研教材，认真学习教学大纲要求，较强扩展,创新教学,改进教学方法，掌握叫法，提高学习质量。</w:t>
      </w:r>
    </w:p>
    <w:p w:rsidR="009D14E3" w:rsidRPr="009D14E3" w:rsidRDefault="009D14E3" w:rsidP="009D14E3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D14E3">
        <w:rPr>
          <w:rFonts w:ascii="宋体" w:eastAsia="宋体" w:hAnsi="宋体" w:hint="eastAsia"/>
          <w:sz w:val="24"/>
          <w:szCs w:val="24"/>
        </w:rPr>
        <w:lastRenderedPageBreak/>
        <w:t>4、加强学生辅导,培养学生对数学兴趣核算题技能和技巧。</w:t>
      </w:r>
    </w:p>
    <w:p w:rsidR="009D14E3" w:rsidRDefault="009D14E3" w:rsidP="009D14E3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D14E3">
        <w:rPr>
          <w:rFonts w:ascii="宋体" w:eastAsia="宋体" w:hAnsi="宋体" w:hint="eastAsia"/>
          <w:sz w:val="24"/>
          <w:szCs w:val="24"/>
        </w:rPr>
        <w:t>5、引导学生在数学科中主动获取知识，培养学生数学能力和运用知识解决问题能力。</w:t>
      </w:r>
    </w:p>
    <w:p w:rsidR="00F27212" w:rsidRDefault="00FD3F9B" w:rsidP="009D14E3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附：教学进度表</w:t>
      </w:r>
    </w:p>
    <w:tbl>
      <w:tblPr>
        <w:tblStyle w:val="a4"/>
        <w:tblW w:w="8522" w:type="dxa"/>
        <w:tblLayout w:type="fixed"/>
        <w:tblLook w:val="04A0" w:firstRow="1" w:lastRow="0" w:firstColumn="1" w:lastColumn="0" w:noHBand="0" w:noVBand="1"/>
      </w:tblPr>
      <w:tblGrid>
        <w:gridCol w:w="1909"/>
        <w:gridCol w:w="1743"/>
        <w:gridCol w:w="3883"/>
        <w:gridCol w:w="987"/>
      </w:tblGrid>
      <w:tr w:rsidR="00F27212">
        <w:tc>
          <w:tcPr>
            <w:tcW w:w="1909" w:type="dxa"/>
          </w:tcPr>
          <w:p w:rsidR="00F27212" w:rsidRDefault="00FD3F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周次</w:t>
            </w:r>
          </w:p>
        </w:tc>
        <w:tc>
          <w:tcPr>
            <w:tcW w:w="1743" w:type="dxa"/>
          </w:tcPr>
          <w:p w:rsidR="00F27212" w:rsidRDefault="00FD3F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日期</w:t>
            </w:r>
          </w:p>
        </w:tc>
        <w:tc>
          <w:tcPr>
            <w:tcW w:w="3883" w:type="dxa"/>
          </w:tcPr>
          <w:p w:rsidR="00F27212" w:rsidRDefault="00FD3F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教学内容</w:t>
            </w:r>
          </w:p>
        </w:tc>
        <w:tc>
          <w:tcPr>
            <w:tcW w:w="987" w:type="dxa"/>
          </w:tcPr>
          <w:p w:rsidR="00F27212" w:rsidRDefault="00FD3F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587E85" w:rsidTr="00653A85">
        <w:tc>
          <w:tcPr>
            <w:tcW w:w="1909" w:type="dxa"/>
            <w:vMerge w:val="restart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第一周</w:t>
            </w: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2A6">
              <w:rPr>
                <w:rFonts w:asciiTheme="minorEastAsia" w:eastAsiaTheme="minorEastAsia" w:hAnsiTheme="minorEastAsia" w:hint="eastAsia"/>
                <w:sz w:val="24"/>
              </w:rPr>
              <w:t>9.2</w:t>
            </w:r>
          </w:p>
        </w:tc>
        <w:tc>
          <w:tcPr>
            <w:tcW w:w="3883" w:type="dxa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1.1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乘法的初步认识（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1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9.3</w:t>
            </w:r>
          </w:p>
        </w:tc>
        <w:tc>
          <w:tcPr>
            <w:tcW w:w="3883" w:type="dxa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1.2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乘法的初步认识（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2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9.4</w:t>
            </w:r>
          </w:p>
        </w:tc>
        <w:tc>
          <w:tcPr>
            <w:tcW w:w="3883" w:type="dxa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1.3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</w:t>
            </w:r>
            <w:proofErr w:type="gramStart"/>
            <w:r w:rsidRPr="003675CF">
              <w:rPr>
                <w:rFonts w:hint="eastAsia"/>
                <w:color w:val="00000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9.5</w:t>
            </w:r>
          </w:p>
        </w:tc>
        <w:tc>
          <w:tcPr>
            <w:tcW w:w="3883" w:type="dxa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>1.4 2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的乘法口诀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9.6</w:t>
            </w:r>
          </w:p>
        </w:tc>
        <w:tc>
          <w:tcPr>
            <w:tcW w:w="3883" w:type="dxa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>1.5 1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的乘法口诀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 w:val="restart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第二周</w:t>
            </w: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1.6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练习二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9.10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>1.7 3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的乘法口诀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9.11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1.8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练习三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9.12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1.9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乘加、</w:t>
            </w:r>
            <w:proofErr w:type="gramStart"/>
            <w:r w:rsidRPr="003675CF">
              <w:rPr>
                <w:rFonts w:hint="eastAsia"/>
                <w:color w:val="000000"/>
                <w:sz w:val="24"/>
                <w:szCs w:val="24"/>
              </w:rPr>
              <w:t>乘减计算</w:t>
            </w:r>
            <w:proofErr w:type="gramEnd"/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9.13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1.10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练习四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 w:val="restart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第三周</w:t>
            </w: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9.16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>1.11 4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的乘法口诀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9.17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1.12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练习五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9.18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>1.13 5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的乘法口诀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9.19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1.14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练习六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9.20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1.15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整理与复习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 w:val="restart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第四周</w:t>
            </w: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9.23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1.16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练习七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9.24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第一单元测试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9.25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9.26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2.1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角的初步认识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9.27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2.2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认识锐角、钝角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 w:val="restart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第五周</w:t>
            </w: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9.29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2.3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练习八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第二单元单元测试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10.10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月考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 w:val="restart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第六周</w:t>
            </w: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10.11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10.12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>3.1 6,7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的乘法口诀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10.14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3.2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练习九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10.15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>3.3 8,9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的乘法口诀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10.16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3.4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练习十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 w:val="restart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第七周</w:t>
            </w: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10.17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3.5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整理与复习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10.18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3.6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练习十一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10.21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3.7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赶场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10.22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第三单元测试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10.23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 w:val="restart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第八周</w:t>
            </w: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10.24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4.1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观察物体（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1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10.25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4.2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观察物体（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2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10.28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4.3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练习十二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10.29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第四单元测试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10.30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 w:val="restart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第九周</w:t>
            </w: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10.31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5.1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用厘米作单位量长度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5.2 </w:t>
            </w:r>
            <w:proofErr w:type="gramStart"/>
            <w:r w:rsidRPr="003675CF">
              <w:rPr>
                <w:rFonts w:hint="eastAsia"/>
                <w:color w:val="000000"/>
                <w:sz w:val="24"/>
                <w:szCs w:val="24"/>
              </w:rPr>
              <w:t>分米和</w:t>
            </w:r>
            <w:proofErr w:type="gramEnd"/>
            <w:r w:rsidRPr="003675CF">
              <w:rPr>
                <w:rFonts w:hint="eastAsia"/>
                <w:color w:val="000000"/>
                <w:sz w:val="24"/>
                <w:szCs w:val="24"/>
              </w:rPr>
              <w:t>厘米的换算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5.3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练习十三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5.4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用米作单位量长度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 w:val="restart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第十周</w:t>
            </w: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5.5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测量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5.6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练习十四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5.7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小小测量员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11.11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第五单元测试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11.12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 w:val="restart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第十一周</w:t>
            </w: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11.13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期中测试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11.14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11.15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6.1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平均分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11.18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6.2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按每份平均分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11.19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6.3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练习十五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 w:val="restart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第十二周</w:t>
            </w: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11.20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6.4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除法的初步认识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11.21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6.5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解决问题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11.22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6.6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练习十六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11.25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6.7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用乘法口诀求商（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1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11.26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6.8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用乘法口诀求商（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2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 w:val="restart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第十三周</w:t>
            </w: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11.27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6.9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练习十七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11.28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6.10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解决问题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11.29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6.11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练习十八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6.12 </w:t>
            </w:r>
            <w:proofErr w:type="gramStart"/>
            <w:r w:rsidRPr="003675CF">
              <w:rPr>
                <w:rFonts w:hint="eastAsia"/>
                <w:color w:val="000000"/>
                <w:sz w:val="24"/>
                <w:szCs w:val="24"/>
              </w:rPr>
              <w:t>倍</w:t>
            </w:r>
            <w:proofErr w:type="gramEnd"/>
            <w:r w:rsidRPr="003675CF">
              <w:rPr>
                <w:rFonts w:hint="eastAsia"/>
                <w:color w:val="000000"/>
                <w:sz w:val="24"/>
                <w:szCs w:val="24"/>
              </w:rPr>
              <w:t>的认识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6.13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求</w:t>
            </w:r>
            <w:proofErr w:type="gramStart"/>
            <w:r w:rsidRPr="003675CF">
              <w:rPr>
                <w:rFonts w:hint="eastAsia"/>
                <w:color w:val="000000"/>
                <w:sz w:val="24"/>
                <w:szCs w:val="24"/>
              </w:rPr>
              <w:t>一</w:t>
            </w:r>
            <w:proofErr w:type="gramEnd"/>
            <w:r w:rsidRPr="003675CF">
              <w:rPr>
                <w:rFonts w:hint="eastAsia"/>
                <w:color w:val="000000"/>
                <w:sz w:val="24"/>
                <w:szCs w:val="24"/>
              </w:rPr>
              <w:t>个数是另一个数的几倍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 w:val="restart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第十四周</w:t>
            </w: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6.14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求</w:t>
            </w:r>
            <w:proofErr w:type="gramStart"/>
            <w:r w:rsidRPr="003675CF">
              <w:rPr>
                <w:rFonts w:hint="eastAsia"/>
                <w:color w:val="000000"/>
                <w:sz w:val="24"/>
                <w:szCs w:val="24"/>
              </w:rPr>
              <w:t>一</w:t>
            </w:r>
            <w:proofErr w:type="gramEnd"/>
            <w:r w:rsidRPr="003675CF">
              <w:rPr>
                <w:rFonts w:hint="eastAsia"/>
                <w:color w:val="000000"/>
                <w:sz w:val="24"/>
                <w:szCs w:val="24"/>
              </w:rPr>
              <w:t>个数的几倍是多少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6.15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练习十九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6.16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问题解决（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1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6.17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问题解决（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2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 w:val="restart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第十五周</w:t>
            </w: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12.10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6.18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练习二十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12.11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6.19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问题解决（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3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12.12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6.20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练习二十一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12.13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3675CF">
              <w:rPr>
                <w:rFonts w:hint="eastAsia"/>
                <w:sz w:val="24"/>
                <w:szCs w:val="24"/>
              </w:rPr>
              <w:t xml:space="preserve">6.14 </w:t>
            </w:r>
            <w:r w:rsidRPr="003675CF">
              <w:rPr>
                <w:rFonts w:hint="eastAsia"/>
                <w:sz w:val="24"/>
                <w:szCs w:val="24"/>
              </w:rPr>
              <w:t>整理与复习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12.16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3675CF">
              <w:rPr>
                <w:rFonts w:hint="eastAsia"/>
                <w:sz w:val="24"/>
                <w:szCs w:val="24"/>
              </w:rPr>
              <w:t xml:space="preserve">6.15 </w:t>
            </w:r>
            <w:r w:rsidRPr="003675CF">
              <w:rPr>
                <w:rFonts w:hint="eastAsia"/>
                <w:sz w:val="24"/>
                <w:szCs w:val="24"/>
              </w:rPr>
              <w:t>练习二十二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 w:val="restart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第十六周</w:t>
            </w: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12.17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3675CF">
              <w:rPr>
                <w:rFonts w:hint="eastAsia"/>
                <w:sz w:val="24"/>
                <w:szCs w:val="24"/>
              </w:rPr>
              <w:t xml:space="preserve">6.16 </w:t>
            </w:r>
            <w:r w:rsidRPr="003675CF">
              <w:rPr>
                <w:rFonts w:hint="eastAsia"/>
                <w:sz w:val="24"/>
                <w:szCs w:val="24"/>
              </w:rPr>
              <w:t>走进田园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12.18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第六单元测试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12.19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12.20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月考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12.23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 w:val="restart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第十七周</w:t>
            </w: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12.24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3675CF">
              <w:rPr>
                <w:rFonts w:hint="eastAsia"/>
                <w:sz w:val="24"/>
                <w:szCs w:val="24"/>
              </w:rPr>
              <w:t>7.1</w:t>
            </w:r>
            <w:r>
              <w:rPr>
                <w:rFonts w:hint="eastAsia"/>
                <w:sz w:val="24"/>
                <w:szCs w:val="24"/>
              </w:rPr>
              <w:t>.1</w:t>
            </w:r>
            <w:r w:rsidRPr="003675CF">
              <w:rPr>
                <w:rFonts w:hint="eastAsia"/>
                <w:sz w:val="24"/>
                <w:szCs w:val="24"/>
              </w:rPr>
              <w:t xml:space="preserve"> </w:t>
            </w:r>
            <w:r w:rsidRPr="003675CF">
              <w:rPr>
                <w:rFonts w:hint="eastAsia"/>
                <w:sz w:val="24"/>
                <w:szCs w:val="24"/>
              </w:rPr>
              <w:t>表内乘法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12.25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3675CF">
              <w:rPr>
                <w:rFonts w:hint="eastAsia"/>
                <w:sz w:val="24"/>
                <w:szCs w:val="24"/>
              </w:rPr>
              <w:t>7.1</w:t>
            </w:r>
            <w:r>
              <w:rPr>
                <w:rFonts w:hint="eastAsia"/>
                <w:sz w:val="24"/>
                <w:szCs w:val="24"/>
              </w:rPr>
              <w:t>.2</w:t>
            </w:r>
            <w:r w:rsidRPr="003675CF">
              <w:rPr>
                <w:rFonts w:hint="eastAsia"/>
                <w:sz w:val="24"/>
                <w:szCs w:val="24"/>
              </w:rPr>
              <w:t xml:space="preserve"> </w:t>
            </w:r>
            <w:r w:rsidRPr="003675CF">
              <w:rPr>
                <w:rFonts w:hint="eastAsia"/>
                <w:sz w:val="24"/>
                <w:szCs w:val="24"/>
              </w:rPr>
              <w:t>表内乘法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12.26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7.2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表内除法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12.27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7.3 </w:t>
            </w:r>
            <w:r>
              <w:rPr>
                <w:rFonts w:hint="eastAsia"/>
                <w:color w:val="000000"/>
                <w:sz w:val="24"/>
                <w:szCs w:val="24"/>
              </w:rPr>
              <w:t>.1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角的初步认识</w:t>
            </w:r>
            <w:r>
              <w:rPr>
                <w:rFonts w:hint="eastAsia"/>
                <w:color w:val="000000"/>
                <w:sz w:val="24"/>
                <w:szCs w:val="24"/>
              </w:rPr>
              <w:t>（</w:t>
            </w: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  <w:r>
              <w:rPr>
                <w:rFonts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12.30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7.3 </w:t>
            </w:r>
            <w:r>
              <w:rPr>
                <w:rFonts w:hint="eastAsia"/>
                <w:color w:val="000000"/>
                <w:sz w:val="24"/>
                <w:szCs w:val="24"/>
              </w:rPr>
              <w:t>.2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角的初步认识</w:t>
            </w:r>
            <w:r>
              <w:rPr>
                <w:rFonts w:hint="eastAsia"/>
                <w:color w:val="000000"/>
                <w:sz w:val="24"/>
                <w:szCs w:val="24"/>
              </w:rPr>
              <w:t>（</w:t>
            </w: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  <w:r>
              <w:rPr>
                <w:rFonts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 w:val="restart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第十八周</w:t>
            </w:r>
          </w:p>
        </w:tc>
        <w:tc>
          <w:tcPr>
            <w:tcW w:w="1743" w:type="dxa"/>
            <w:vAlign w:val="center"/>
          </w:tcPr>
          <w:p w:rsidR="00587E85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12.31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7.4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观察物体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1.1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7.5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测量长度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1.2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 w:rsidP="00055E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75CF">
              <w:rPr>
                <w:rFonts w:hint="eastAsia"/>
                <w:color w:val="000000"/>
                <w:sz w:val="24"/>
                <w:szCs w:val="24"/>
              </w:rPr>
              <w:t xml:space="preserve">7.6 </w:t>
            </w:r>
            <w:r w:rsidRPr="003675CF">
              <w:rPr>
                <w:rFonts w:hint="eastAsia"/>
                <w:color w:val="000000"/>
                <w:sz w:val="24"/>
                <w:szCs w:val="24"/>
              </w:rPr>
              <w:t>练习二十三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1.3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模拟测试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587E85" w:rsidTr="00653A85">
        <w:tc>
          <w:tcPr>
            <w:tcW w:w="1909" w:type="dxa"/>
            <w:vMerge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87E85" w:rsidRPr="007572A6" w:rsidRDefault="00587E85" w:rsidP="00901CA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1.4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587E85" w:rsidRPr="003675CF" w:rsidRDefault="00587E85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587E85" w:rsidRDefault="00587E85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</w:tbl>
    <w:p w:rsidR="00F27212" w:rsidRDefault="00F27212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4"/>
        </w:rPr>
      </w:pPr>
    </w:p>
    <w:p w:rsidR="00F27212" w:rsidRDefault="00F27212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4"/>
        </w:rPr>
      </w:pPr>
    </w:p>
    <w:p w:rsidR="00F27212" w:rsidRDefault="00F27212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4"/>
        </w:rPr>
      </w:pPr>
    </w:p>
    <w:p w:rsidR="00F27212" w:rsidRDefault="00F27212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4"/>
        </w:rPr>
      </w:pPr>
    </w:p>
    <w:sectPr w:rsidR="00F27212" w:rsidSect="00F272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C25" w:rsidRDefault="005C5C25" w:rsidP="006D1494">
      <w:pPr>
        <w:spacing w:after="0"/>
      </w:pPr>
      <w:r>
        <w:separator/>
      </w:r>
    </w:p>
  </w:endnote>
  <w:endnote w:type="continuationSeparator" w:id="0">
    <w:p w:rsidR="005C5C25" w:rsidRDefault="005C5C25" w:rsidP="006D14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nt-weight : 400">
    <w:altName w:val="Segoe Print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C25" w:rsidRDefault="005C5C25" w:rsidP="006D1494">
      <w:pPr>
        <w:spacing w:after="0"/>
      </w:pPr>
      <w:r>
        <w:separator/>
      </w:r>
    </w:p>
  </w:footnote>
  <w:footnote w:type="continuationSeparator" w:id="0">
    <w:p w:rsidR="005C5C25" w:rsidRDefault="005C5C25" w:rsidP="006D149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D2E303C"/>
    <w:multiLevelType w:val="singleLevel"/>
    <w:tmpl w:val="BD2E303C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3DDF22C"/>
    <w:multiLevelType w:val="singleLevel"/>
    <w:tmpl w:val="63DDF22C"/>
    <w:lvl w:ilvl="0">
      <w:start w:val="1"/>
      <w:numFmt w:val="decimal"/>
      <w:suff w:val="nothing"/>
      <w:lvlText w:val="%1、"/>
      <w:lvlJc w:val="left"/>
      <w:pPr>
        <w:ind w:left="12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1274E"/>
    <w:rsid w:val="0003065A"/>
    <w:rsid w:val="00113F55"/>
    <w:rsid w:val="00302CEE"/>
    <w:rsid w:val="00323B43"/>
    <w:rsid w:val="003675CF"/>
    <w:rsid w:val="003D37D8"/>
    <w:rsid w:val="003E345E"/>
    <w:rsid w:val="00426133"/>
    <w:rsid w:val="004358AB"/>
    <w:rsid w:val="004C41A9"/>
    <w:rsid w:val="00587E85"/>
    <w:rsid w:val="005C5C25"/>
    <w:rsid w:val="005F77FB"/>
    <w:rsid w:val="00644D28"/>
    <w:rsid w:val="006617AC"/>
    <w:rsid w:val="006D1494"/>
    <w:rsid w:val="006D3DFA"/>
    <w:rsid w:val="006D7EA0"/>
    <w:rsid w:val="006F6328"/>
    <w:rsid w:val="007A529B"/>
    <w:rsid w:val="0082748F"/>
    <w:rsid w:val="00880F5C"/>
    <w:rsid w:val="008B7726"/>
    <w:rsid w:val="009D14E3"/>
    <w:rsid w:val="00C276A6"/>
    <w:rsid w:val="00D31D50"/>
    <w:rsid w:val="00D9671A"/>
    <w:rsid w:val="00D96C19"/>
    <w:rsid w:val="00E06B13"/>
    <w:rsid w:val="00E366E8"/>
    <w:rsid w:val="00E6360B"/>
    <w:rsid w:val="00F22D1C"/>
    <w:rsid w:val="00F27212"/>
    <w:rsid w:val="00F9138D"/>
    <w:rsid w:val="00FD3F9B"/>
    <w:rsid w:val="00FD7EA5"/>
    <w:rsid w:val="08B13682"/>
    <w:rsid w:val="120D1EF0"/>
    <w:rsid w:val="1649595C"/>
    <w:rsid w:val="21C91905"/>
    <w:rsid w:val="228C00D0"/>
    <w:rsid w:val="35E5142E"/>
    <w:rsid w:val="463414CD"/>
    <w:rsid w:val="46A42456"/>
    <w:rsid w:val="58A27730"/>
    <w:rsid w:val="61BE41A5"/>
    <w:rsid w:val="670257AE"/>
    <w:rsid w:val="68BC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1471C0"/>
  <w15:docId w15:val="{30A3F0EE-8C78-4E59-9880-C18851EF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212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F27212"/>
    <w:rPr>
      <w:color w:val="0000FF"/>
      <w:u w:val="single"/>
    </w:rPr>
  </w:style>
  <w:style w:type="table" w:styleId="a4">
    <w:name w:val="Table Grid"/>
    <w:basedOn w:val="a1"/>
    <w:uiPriority w:val="59"/>
    <w:unhideWhenUsed/>
    <w:qFormat/>
    <w:rsid w:val="00F27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27212"/>
  </w:style>
  <w:style w:type="character" w:customStyle="1" w:styleId="font21">
    <w:name w:val="font21"/>
    <w:basedOn w:val="a0"/>
    <w:rsid w:val="00F27212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rsid w:val="00F27212"/>
    <w:rPr>
      <w:rFonts w:ascii="font-weight : 400" w:eastAsia="font-weight : 400" w:hAnsi="font-weight : 400" w:cs="font-weight : 400"/>
      <w:color w:val="000000"/>
      <w:sz w:val="22"/>
      <w:szCs w:val="22"/>
      <w:u w:val="none"/>
    </w:rPr>
  </w:style>
  <w:style w:type="character" w:customStyle="1" w:styleId="font11">
    <w:name w:val="font11"/>
    <w:basedOn w:val="a0"/>
    <w:rsid w:val="00F27212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5">
    <w:name w:val="header"/>
    <w:basedOn w:val="a"/>
    <w:link w:val="a6"/>
    <w:uiPriority w:val="99"/>
    <w:semiHidden/>
    <w:unhideWhenUsed/>
    <w:rsid w:val="006D149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6D1494"/>
    <w:rPr>
      <w:rFonts w:ascii="Tahoma" w:eastAsia="微软雅黑" w:hAnsi="Tahoma" w:cstheme="minorBidi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6D149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6D1494"/>
    <w:rPr>
      <w:rFonts w:ascii="Tahoma" w:eastAsia="微软雅黑" w:hAnsi="Tahoma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7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570</Words>
  <Characters>3253</Characters>
  <Application>Microsoft Office Word</Application>
  <DocSecurity>0</DocSecurity>
  <Lines>27</Lines>
  <Paragraphs>7</Paragraphs>
  <ScaleCrop>false</ScaleCrop>
  <Company>HP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</cp:revision>
  <dcterms:created xsi:type="dcterms:W3CDTF">2019-03-26T15:34:00Z</dcterms:created>
  <dcterms:modified xsi:type="dcterms:W3CDTF">2019-04-27T07:22:00Z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